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3D7F62"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3D7F62">
        <w:t>21</w:t>
      </w:r>
      <w:r w:rsidR="003D7F62" w:rsidRPr="003D7F62">
        <w:rPr>
          <w:vertAlign w:val="superscript"/>
        </w:rPr>
        <w:t>st</w:t>
      </w:r>
      <w:r w:rsidR="0096352C">
        <w:t xml:space="preserve"> </w:t>
      </w:r>
      <w:r w:rsidR="00DF303E">
        <w:t>Febru</w:t>
      </w:r>
      <w:r w:rsidR="00B06522">
        <w:t>ary 2020</w:t>
      </w:r>
    </w:p>
    <w:p w:rsidR="006F0AF1" w:rsidRDefault="006F0AF1" w:rsidP="006F0AF1"/>
    <w:p w:rsidR="00AC63ED" w:rsidRDefault="00AC63ED" w:rsidP="006F0AF1"/>
    <w:p w:rsidR="00E843F2" w:rsidRDefault="00E843F2" w:rsidP="00E843F2"/>
    <w:p w:rsidR="003D7F62" w:rsidRDefault="003D7F62" w:rsidP="003D7F62"/>
    <w:p w:rsidR="003D7F62" w:rsidRDefault="003D7F62" w:rsidP="003D7F62">
      <w:r>
        <w:t xml:space="preserve">Name </w:t>
      </w:r>
      <w:r>
        <w:t xml:space="preserve">  </w:t>
      </w:r>
      <w:proofErr w:type="gramStart"/>
      <w:r>
        <w:t xml:space="preserve">  :</w:t>
      </w:r>
      <w:proofErr w:type="gramEnd"/>
      <w:r>
        <w:t xml:space="preserve"> </w:t>
      </w:r>
      <w:proofErr w:type="spellStart"/>
      <w:r>
        <w:t>Mushthaq</w:t>
      </w:r>
      <w:proofErr w:type="spellEnd"/>
      <w:r>
        <w:t xml:space="preserve"> </w:t>
      </w:r>
      <w:proofErr w:type="spellStart"/>
      <w:r>
        <w:t>Siraj</w:t>
      </w:r>
      <w:proofErr w:type="spellEnd"/>
    </w:p>
    <w:p w:rsidR="003D7F62" w:rsidRDefault="003D7F62" w:rsidP="003D7F62"/>
    <w:p w:rsidR="003D7F62" w:rsidRDefault="003D7F62" w:rsidP="003D7F62">
      <w:proofErr w:type="gramStart"/>
      <w:r>
        <w:t>Address :</w:t>
      </w:r>
      <w:proofErr w:type="gramEnd"/>
      <w:r>
        <w:t xml:space="preserve"> No 138/</w:t>
      </w:r>
      <w:proofErr w:type="spellStart"/>
      <w:r>
        <w:t>B,New</w:t>
      </w:r>
      <w:proofErr w:type="spellEnd"/>
      <w:r>
        <w:t xml:space="preserve"> Moor Street </w:t>
      </w:r>
    </w:p>
    <w:p w:rsidR="003D7F62" w:rsidRDefault="003D7F62" w:rsidP="003D7F62">
      <w:r>
        <w:t xml:space="preserve"> </w:t>
      </w:r>
      <w:r>
        <w:tab/>
        <w:t xml:space="preserve">    Colombo 12</w:t>
      </w:r>
      <w:r>
        <w:tab/>
        <w:t xml:space="preserve">      </w:t>
      </w:r>
    </w:p>
    <w:p w:rsidR="00DF303E" w:rsidRDefault="00DF303E" w:rsidP="00624782">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624782">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843F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3D7F62">
        <w:t>21</w:t>
      </w:r>
      <w:r w:rsidR="003D7F62" w:rsidRPr="003D7F62">
        <w:rPr>
          <w:vertAlign w:val="superscript"/>
        </w:rPr>
        <w:t>st</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bookmarkStart w:id="0" w:name="_GoBack"/>
      <w:bookmarkEnd w:id="0"/>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3D7F62">
        <w:rPr>
          <w:sz w:val="22"/>
        </w:rPr>
        <w:t>35</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D7F62"/>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24782"/>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843F2"/>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F258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68430907">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63439163">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1964115424">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4</Pages>
  <Words>1346</Words>
  <Characters>7677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18</cp:revision>
  <cp:lastPrinted>2020-02-21T06:41:00Z</cp:lastPrinted>
  <dcterms:created xsi:type="dcterms:W3CDTF">2019-12-23T05:30:00Z</dcterms:created>
  <dcterms:modified xsi:type="dcterms:W3CDTF">2020-02-21T06:41:00Z</dcterms:modified>
</cp:coreProperties>
</file>