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Insira </w:t>
      </w:r>
      <w:r w:rsidR="00B71A03">
        <w:t xml:space="preserve"> Walisundara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200/4, 01st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Kandalanda, Homagama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Business 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