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6th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K. A. Dasun </w:t>
      </w:r>
      <w:r w:rsidR="00B71A03">
        <w:t xml:space="preserve"> Maduwantha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36/25, Wijayaraja Mawatha,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Nadimala,  Dehiwala.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February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JAVA 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