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Thilina </w:t>
      </w:r>
      <w:r w:rsidR="00B71A03">
        <w:t xml:space="preserve"> Dissanayake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Amali,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Ketakella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4th September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